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053044" w:rsidRDefault="00E15C74" w:rsidP="00053044">
      <w:pPr>
        <w:spacing w:line="360" w:lineRule="auto"/>
        <w:jc w:val="both"/>
        <w:rPr>
          <w:rFonts w:ascii="Times New Roman" w:hAnsi="Times New Roman" w:cs="Times New Roman"/>
          <w:b/>
        </w:rPr>
      </w:pPr>
      <w:r w:rsidRPr="00053044">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053044">
        <w:trPr>
          <w:trHeight w:val="977"/>
        </w:trPr>
        <w:tc>
          <w:tcPr>
            <w:tcW w:w="3062" w:type="dxa"/>
          </w:tcPr>
          <w:p w:rsidR="00BA178E" w:rsidRPr="00053044" w:rsidRDefault="00E15C74" w:rsidP="00053044">
            <w:pPr>
              <w:spacing w:line="360" w:lineRule="auto"/>
              <w:jc w:val="both"/>
              <w:rPr>
                <w:rFonts w:ascii="Times New Roman" w:hAnsi="Times New Roman" w:cs="Times New Roman"/>
                <w:b/>
                <w:bCs/>
              </w:rPr>
            </w:pPr>
            <w:r w:rsidRPr="00053044">
              <w:rPr>
                <w:rFonts w:ascii="Times New Roman" w:hAnsi="Times New Roman" w:cs="Times New Roman"/>
                <w:b/>
                <w:bCs/>
              </w:rPr>
              <w:t>Article Number:</w:t>
            </w:r>
          </w:p>
          <w:p w:rsidR="00BA178E" w:rsidRPr="00053044" w:rsidRDefault="00571DB1" w:rsidP="00053044">
            <w:pPr>
              <w:spacing w:line="360" w:lineRule="auto"/>
              <w:jc w:val="both"/>
              <w:rPr>
                <w:rFonts w:ascii="Times New Roman" w:hAnsi="Times New Roman" w:cs="Times New Roman"/>
                <w:b/>
              </w:rPr>
            </w:pPr>
            <w:bookmarkStart w:id="0" w:name="_GoBack"/>
            <w:r w:rsidRPr="00053044">
              <w:rPr>
                <w:rFonts w:ascii="Times New Roman" w:hAnsi="Times New Roman" w:cs="Times New Roman"/>
                <w:b/>
              </w:rPr>
              <w:t>JCVM-310</w:t>
            </w:r>
            <w:r w:rsidR="00053044">
              <w:rPr>
                <w:rFonts w:ascii="Times New Roman" w:hAnsi="Times New Roman" w:cs="Times New Roman"/>
                <w:b/>
              </w:rPr>
              <w:t>3</w:t>
            </w:r>
            <w:bookmarkEnd w:id="0"/>
          </w:p>
        </w:tc>
        <w:tc>
          <w:tcPr>
            <w:tcW w:w="3600" w:type="dxa"/>
          </w:tcPr>
          <w:p w:rsidR="00BA178E" w:rsidRPr="00053044" w:rsidRDefault="00E15C74" w:rsidP="00053044">
            <w:pPr>
              <w:autoSpaceDE w:val="0"/>
              <w:autoSpaceDN w:val="0"/>
              <w:adjustRightInd w:val="0"/>
              <w:spacing w:after="0" w:line="360" w:lineRule="auto"/>
              <w:jc w:val="both"/>
              <w:rPr>
                <w:rFonts w:ascii="Times New Roman" w:hAnsi="Times New Roman" w:cs="Times New Roman"/>
                <w:b/>
                <w:bCs/>
                <w:lang w:val="en-GB"/>
              </w:rPr>
            </w:pPr>
            <w:r w:rsidRPr="00053044">
              <w:rPr>
                <w:rFonts w:ascii="Times New Roman" w:hAnsi="Times New Roman" w:cs="Times New Roman"/>
                <w:b/>
                <w:bCs/>
                <w:lang w:val="en-GB"/>
              </w:rPr>
              <w:t>Author Name</w:t>
            </w:r>
          </w:p>
          <w:p w:rsidR="00BA178E" w:rsidRPr="00053044" w:rsidRDefault="00BA178E" w:rsidP="00053044">
            <w:pPr>
              <w:autoSpaceDE w:val="0"/>
              <w:autoSpaceDN w:val="0"/>
              <w:adjustRightInd w:val="0"/>
              <w:spacing w:after="0" w:line="360" w:lineRule="auto"/>
              <w:jc w:val="both"/>
              <w:rPr>
                <w:rFonts w:ascii="Times New Roman" w:hAnsi="Times New Roman" w:cs="Times New Roman"/>
                <w:b/>
              </w:rPr>
            </w:pPr>
          </w:p>
          <w:p w:rsidR="00BA178E" w:rsidRPr="00053044" w:rsidRDefault="00053044" w:rsidP="00053044">
            <w:pPr>
              <w:autoSpaceDE w:val="0"/>
              <w:autoSpaceDN w:val="0"/>
              <w:adjustRightInd w:val="0"/>
              <w:spacing w:after="0" w:line="360" w:lineRule="auto"/>
              <w:jc w:val="both"/>
              <w:rPr>
                <w:rFonts w:ascii="Times New Roman" w:hAnsi="Times New Roman" w:cs="Times New Roman"/>
                <w:b/>
                <w:bCs/>
                <w:lang w:val="en-GB"/>
              </w:rPr>
            </w:pPr>
            <w:proofErr w:type="spellStart"/>
            <w:r w:rsidRPr="00053044">
              <w:rPr>
                <w:rFonts w:ascii="Times New Roman" w:hAnsi="Times New Roman" w:cs="Times New Roman"/>
                <w:b/>
              </w:rPr>
              <w:t>Moka</w:t>
            </w:r>
            <w:proofErr w:type="spellEnd"/>
            <w:r w:rsidRPr="00053044">
              <w:rPr>
                <w:rFonts w:ascii="Times New Roman" w:hAnsi="Times New Roman" w:cs="Times New Roman"/>
                <w:b/>
              </w:rPr>
              <w:t xml:space="preserve"> Rajasekhar</w:t>
            </w:r>
          </w:p>
        </w:tc>
        <w:tc>
          <w:tcPr>
            <w:tcW w:w="3443" w:type="dxa"/>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 xml:space="preserve"> </w:t>
            </w:r>
          </w:p>
        </w:tc>
      </w:tr>
      <w:tr w:rsidR="00BA178E" w:rsidRPr="00053044">
        <w:trPr>
          <w:trHeight w:val="413"/>
        </w:trPr>
        <w:tc>
          <w:tcPr>
            <w:tcW w:w="3062" w:type="dxa"/>
            <w:vAlign w:val="center"/>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Accept</w:t>
            </w:r>
          </w:p>
        </w:tc>
        <w:tc>
          <w:tcPr>
            <w:tcW w:w="3600" w:type="dxa"/>
            <w:vAlign w:val="center"/>
          </w:tcPr>
          <w:p w:rsidR="00BA178E" w:rsidRPr="00053044" w:rsidRDefault="00E15C74" w:rsidP="00053044">
            <w:pPr>
              <w:pStyle w:val="ListParagraph"/>
              <w:numPr>
                <w:ilvl w:val="0"/>
                <w:numId w:val="1"/>
              </w:numPr>
              <w:spacing w:line="360" w:lineRule="auto"/>
              <w:jc w:val="both"/>
              <w:rPr>
                <w:rFonts w:ascii="Times New Roman" w:hAnsi="Times New Roman" w:cs="Times New Roman"/>
                <w:b/>
              </w:rPr>
            </w:pPr>
            <w:r w:rsidRPr="00053044">
              <w:rPr>
                <w:rFonts w:ascii="Times New Roman" w:hAnsi="Times New Roman" w:cs="Times New Roman"/>
                <w:b/>
              </w:rPr>
              <w:t>Minor Revision</w:t>
            </w:r>
          </w:p>
        </w:tc>
        <w:tc>
          <w:tcPr>
            <w:tcW w:w="3443" w:type="dxa"/>
            <w:vAlign w:val="center"/>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Major Revision</w:t>
            </w:r>
          </w:p>
        </w:tc>
      </w:tr>
      <w:tr w:rsidR="00BA178E" w:rsidRPr="00053044">
        <w:trPr>
          <w:trHeight w:val="440"/>
        </w:trPr>
        <w:tc>
          <w:tcPr>
            <w:tcW w:w="3062" w:type="dxa"/>
            <w:vAlign w:val="center"/>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Reject</w:t>
            </w:r>
          </w:p>
        </w:tc>
        <w:tc>
          <w:tcPr>
            <w:tcW w:w="3600" w:type="dxa"/>
            <w:vAlign w:val="center"/>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Re-revision</w:t>
            </w:r>
          </w:p>
        </w:tc>
        <w:tc>
          <w:tcPr>
            <w:tcW w:w="3443" w:type="dxa"/>
            <w:vAlign w:val="center"/>
          </w:tcPr>
          <w:p w:rsidR="00BA178E" w:rsidRPr="00053044" w:rsidRDefault="00E15C74" w:rsidP="00053044">
            <w:pPr>
              <w:spacing w:line="360" w:lineRule="auto"/>
              <w:jc w:val="both"/>
              <w:rPr>
                <w:rFonts w:ascii="Times New Roman" w:hAnsi="Times New Roman" w:cs="Times New Roman"/>
              </w:rPr>
            </w:pPr>
            <w:r w:rsidRPr="00053044">
              <w:rPr>
                <w:rFonts w:ascii="Times New Roman" w:hAnsi="Times New Roman" w:cs="Times New Roman"/>
              </w:rPr>
              <w:t>Poor Quality</w:t>
            </w:r>
          </w:p>
        </w:tc>
      </w:tr>
      <w:tr w:rsidR="00BA178E" w:rsidRPr="00053044">
        <w:trPr>
          <w:trHeight w:val="2240"/>
        </w:trPr>
        <w:tc>
          <w:tcPr>
            <w:tcW w:w="10105" w:type="dxa"/>
            <w:gridSpan w:val="3"/>
          </w:tcPr>
          <w:p w:rsidR="00C614F4" w:rsidRPr="00053044" w:rsidRDefault="00E15C74" w:rsidP="00053044">
            <w:pPr>
              <w:spacing w:line="360" w:lineRule="auto"/>
              <w:jc w:val="both"/>
              <w:rPr>
                <w:rFonts w:ascii="Times New Roman" w:eastAsia="Times New Roman" w:hAnsi="Times New Roman" w:cs="Times New Roman"/>
                <w:b/>
                <w:bCs/>
                <w:shd w:val="clear" w:color="auto" w:fill="FFFFFF"/>
                <w:lang w:val="en-IN" w:eastAsia="en-IN"/>
              </w:rPr>
            </w:pPr>
            <w:r w:rsidRPr="00053044">
              <w:rPr>
                <w:rFonts w:ascii="Times New Roman" w:eastAsia="Times New Roman" w:hAnsi="Times New Roman" w:cs="Times New Roman"/>
                <w:b/>
                <w:bCs/>
                <w:shd w:val="clear" w:color="auto" w:fill="FFFFFF"/>
                <w:lang w:val="en-IN" w:eastAsia="en-IN"/>
              </w:rPr>
              <w:t>Title:</w:t>
            </w:r>
            <w:r w:rsidR="00A81F45" w:rsidRPr="00053044">
              <w:rPr>
                <w:rFonts w:ascii="Times New Roman" w:eastAsia="Times New Roman" w:hAnsi="Times New Roman" w:cs="Times New Roman"/>
                <w:b/>
                <w:bCs/>
                <w:shd w:val="clear" w:color="auto" w:fill="FFFFFF"/>
                <w:lang w:val="en-IN" w:eastAsia="en-IN"/>
              </w:rPr>
              <w:t xml:space="preserve"> </w:t>
            </w:r>
            <w:proofErr w:type="spellStart"/>
            <w:r w:rsidR="00053044" w:rsidRPr="00053044">
              <w:rPr>
                <w:rFonts w:ascii="Times New Roman" w:eastAsia="Times New Roman" w:hAnsi="Times New Roman" w:cs="Times New Roman"/>
                <w:b/>
                <w:bCs/>
                <w:shd w:val="clear" w:color="auto" w:fill="FFFFFF"/>
                <w:lang w:val="en-IN" w:eastAsia="en-IN"/>
              </w:rPr>
              <w:t>Unraveling</w:t>
            </w:r>
            <w:proofErr w:type="spellEnd"/>
            <w:r w:rsidR="00053044" w:rsidRPr="00053044">
              <w:rPr>
                <w:rFonts w:ascii="Times New Roman" w:eastAsia="Times New Roman" w:hAnsi="Times New Roman" w:cs="Times New Roman"/>
                <w:b/>
                <w:bCs/>
                <w:shd w:val="clear" w:color="auto" w:fill="FFFFFF"/>
                <w:lang w:val="en-IN" w:eastAsia="en-IN"/>
              </w:rPr>
              <w:t xml:space="preserve"> the Genetic Basis and Pathogenic Mechanisms of Primary RCM</w:t>
            </w:r>
          </w:p>
          <w:p w:rsidR="00053044" w:rsidRPr="00053044" w:rsidRDefault="00E15C74" w:rsidP="00053044">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General Comments from Reviewer</w:t>
            </w:r>
            <w:r w:rsidRPr="00053044">
              <w:rPr>
                <w:rFonts w:ascii="Times New Roman" w:hAnsi="Times New Roman" w:cs="Times New Roman"/>
              </w:rPr>
              <w:t>:</w:t>
            </w:r>
            <w:r w:rsidR="006C39F3" w:rsidRPr="00053044">
              <w:rPr>
                <w:rFonts w:ascii="Times New Roman" w:hAnsi="Times New Roman" w:cs="Times New Roman"/>
              </w:rPr>
              <w:t xml:space="preserve"> </w:t>
            </w:r>
            <w:r w:rsidR="009121B9" w:rsidRPr="00053044">
              <w:rPr>
                <w:rFonts w:ascii="Times New Roman" w:hAnsi="Times New Roman" w:cs="Times New Roman"/>
              </w:rPr>
              <w:t>-</w:t>
            </w:r>
            <w:r w:rsidR="000C4B93" w:rsidRPr="00053044">
              <w:rPr>
                <w:rFonts w:ascii="Times New Roman" w:hAnsi="Times New Roman" w:cs="Times New Roman"/>
              </w:rPr>
              <w:t xml:space="preserve"> </w:t>
            </w:r>
            <w:r w:rsidR="00053044" w:rsidRPr="00053044">
              <w:rPr>
                <w:rFonts w:ascii="Times New Roman" w:hAnsi="Times New Roman" w:cs="Times New Roman"/>
              </w:rPr>
              <w:t>The manuscript provides a comprehensive review of the genetic underpinnings and molecular mechanisms of Primary Restrictive Cardiomyopathy (RCM). The article covers the clinical presentation, diagnostic techniques, and genetic mutations associated with RCM, along with genotype–phenotype correlations. It emphasizes the importance of precision medicine and highlights emerging molecular approaches like CRISPR and multi-</w:t>
            </w:r>
            <w:proofErr w:type="spellStart"/>
            <w:r w:rsidR="00053044" w:rsidRPr="00053044">
              <w:rPr>
                <w:rFonts w:ascii="Times New Roman" w:hAnsi="Times New Roman" w:cs="Times New Roman"/>
              </w:rPr>
              <w:t>omic</w:t>
            </w:r>
            <w:proofErr w:type="spellEnd"/>
            <w:r w:rsidR="00053044" w:rsidRPr="00053044">
              <w:rPr>
                <w:rFonts w:ascii="Times New Roman" w:hAnsi="Times New Roman" w:cs="Times New Roman"/>
              </w:rPr>
              <w:t xml:space="preserve"> data integration.</w:t>
            </w:r>
          </w:p>
          <w:p w:rsidR="00053044" w:rsidRPr="00053044" w:rsidRDefault="00053044" w:rsidP="00053044">
            <w:pPr>
              <w:pStyle w:val="ListParagraph"/>
              <w:numPr>
                <w:ilvl w:val="0"/>
                <w:numId w:val="12"/>
              </w:numPr>
              <w:spacing w:line="360" w:lineRule="auto"/>
              <w:jc w:val="both"/>
              <w:rPr>
                <w:rFonts w:ascii="Times New Roman" w:eastAsia="Times New Roman" w:hAnsi="Times New Roman" w:cs="Times New Roman"/>
                <w:bCs/>
                <w:shd w:val="clear" w:color="auto" w:fill="FFFFFF"/>
                <w:lang w:val="en-IN" w:eastAsia="en-IN"/>
              </w:rPr>
            </w:pPr>
            <w:r w:rsidRPr="00053044">
              <w:rPr>
                <w:rFonts w:ascii="Times New Roman" w:eastAsia="Times New Roman" w:hAnsi="Times New Roman" w:cs="Times New Roman"/>
                <w:bCs/>
                <w:shd w:val="clear" w:color="auto" w:fill="FFFFFF"/>
                <w:lang w:val="en-IN" w:eastAsia="en-IN"/>
              </w:rPr>
              <w:t>The article addresses a rare but severe cardiomyopathy with increasing relevance due to advances in genetic testing.</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The manuscript flows logically, covering clinical, diagnostic, and molecular aspects.</w:t>
            </w:r>
          </w:p>
          <w:p w:rsidR="00053044" w:rsidRPr="00053044" w:rsidRDefault="00053044" w:rsidP="00053044">
            <w:pPr>
              <w:pStyle w:val="ListParagraph"/>
              <w:numPr>
                <w:ilvl w:val="0"/>
                <w:numId w:val="12"/>
              </w:numPr>
              <w:spacing w:line="360" w:lineRule="auto"/>
              <w:jc w:val="both"/>
              <w:rPr>
                <w:rFonts w:ascii="Times New Roman" w:eastAsia="Times New Roman" w:hAnsi="Times New Roman" w:cs="Times New Roman"/>
                <w:bCs/>
                <w:shd w:val="clear" w:color="auto" w:fill="FFFFFF"/>
                <w:lang w:val="en-IN" w:eastAsia="en-IN"/>
              </w:rPr>
            </w:pPr>
            <w:r w:rsidRPr="00053044">
              <w:rPr>
                <w:rFonts w:ascii="Times New Roman" w:eastAsia="Times New Roman" w:hAnsi="Times New Roman" w:cs="Times New Roman"/>
                <w:bCs/>
                <w:shd w:val="clear" w:color="auto" w:fill="FFFFFF"/>
                <w:lang w:val="en-IN" w:eastAsia="en-IN"/>
              </w:rPr>
              <w:t>It successfully summarizes major genes (e.g., TNNI3, MYH7, DES, FLNC, LMNA) and explains their pathophysiological relevance with supported references and variant tables.</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Figure 1 and the two tables (gene functions and variants) are informative and well-integrated.</w:t>
            </w:r>
          </w:p>
          <w:p w:rsidR="00053044" w:rsidRPr="00053044" w:rsidRDefault="00053044" w:rsidP="00053044">
            <w:pPr>
              <w:pStyle w:val="ListParagraph"/>
              <w:numPr>
                <w:ilvl w:val="0"/>
                <w:numId w:val="12"/>
              </w:numPr>
              <w:spacing w:line="360" w:lineRule="auto"/>
              <w:jc w:val="both"/>
              <w:rPr>
                <w:rFonts w:ascii="Times New Roman" w:eastAsia="Times New Roman" w:hAnsi="Times New Roman" w:cs="Times New Roman"/>
                <w:bCs/>
                <w:shd w:val="clear" w:color="auto" w:fill="FFFFFF"/>
                <w:lang w:val="en-IN" w:eastAsia="en-IN"/>
              </w:rPr>
            </w:pPr>
            <w:r w:rsidRPr="00053044">
              <w:rPr>
                <w:rFonts w:ascii="Times New Roman" w:eastAsia="Times New Roman" w:hAnsi="Times New Roman" w:cs="Times New Roman"/>
                <w:bCs/>
                <w:shd w:val="clear" w:color="auto" w:fill="FFFFFF"/>
                <w:lang w:val="en-IN" w:eastAsia="en-IN"/>
              </w:rPr>
              <w:t xml:space="preserve">While </w:t>
            </w:r>
            <w:proofErr w:type="spellStart"/>
            <w:r w:rsidRPr="00053044">
              <w:rPr>
                <w:rFonts w:ascii="Times New Roman" w:eastAsia="Times New Roman" w:hAnsi="Times New Roman" w:cs="Times New Roman"/>
                <w:bCs/>
                <w:shd w:val="clear" w:color="auto" w:fill="FFFFFF"/>
                <w:lang w:val="en-IN" w:eastAsia="en-IN"/>
              </w:rPr>
              <w:t>sarcomeric</w:t>
            </w:r>
            <w:proofErr w:type="spellEnd"/>
            <w:r w:rsidRPr="00053044">
              <w:rPr>
                <w:rFonts w:ascii="Times New Roman" w:eastAsia="Times New Roman" w:hAnsi="Times New Roman" w:cs="Times New Roman"/>
                <w:bCs/>
                <w:shd w:val="clear" w:color="auto" w:fill="FFFFFF"/>
                <w:lang w:val="en-IN" w:eastAsia="en-IN"/>
              </w:rPr>
              <w:t xml:space="preserve"> and cytoskeletal genes are well-covered, consider briefly discussing Non-coding RNAs (e.g., miRNAs or </w:t>
            </w:r>
            <w:proofErr w:type="spellStart"/>
            <w:r w:rsidRPr="00053044">
              <w:rPr>
                <w:rFonts w:ascii="Times New Roman" w:eastAsia="Times New Roman" w:hAnsi="Times New Roman" w:cs="Times New Roman"/>
                <w:bCs/>
                <w:shd w:val="clear" w:color="auto" w:fill="FFFFFF"/>
                <w:lang w:val="en-IN" w:eastAsia="en-IN"/>
              </w:rPr>
              <w:t>lncRNAs</w:t>
            </w:r>
            <w:proofErr w:type="spellEnd"/>
            <w:r w:rsidRPr="00053044">
              <w:rPr>
                <w:rFonts w:ascii="Times New Roman" w:eastAsia="Times New Roman" w:hAnsi="Times New Roman" w:cs="Times New Roman"/>
                <w:bCs/>
                <w:shd w:val="clear" w:color="auto" w:fill="FFFFFF"/>
                <w:lang w:val="en-IN" w:eastAsia="en-IN"/>
              </w:rPr>
              <w:t>) regulating gene expression in RCM.</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Epigenetic mechanisms, which may influence gene-environment interactions in idiopathic cases.</w:t>
            </w:r>
          </w:p>
          <w:p w:rsidR="00053044" w:rsidRPr="00053044" w:rsidRDefault="00053044" w:rsidP="00053044">
            <w:pPr>
              <w:pStyle w:val="ListParagraph"/>
              <w:numPr>
                <w:ilvl w:val="0"/>
                <w:numId w:val="12"/>
              </w:numPr>
              <w:spacing w:line="360" w:lineRule="auto"/>
              <w:jc w:val="both"/>
              <w:rPr>
                <w:rFonts w:ascii="Times New Roman" w:eastAsia="Times New Roman" w:hAnsi="Times New Roman" w:cs="Times New Roman"/>
                <w:bCs/>
                <w:shd w:val="clear" w:color="auto" w:fill="FFFFFF"/>
                <w:lang w:val="en-IN" w:eastAsia="en-IN"/>
              </w:rPr>
            </w:pPr>
            <w:r w:rsidRPr="00053044">
              <w:rPr>
                <w:rFonts w:ascii="Times New Roman" w:eastAsia="Times New Roman" w:hAnsi="Times New Roman" w:cs="Times New Roman"/>
                <w:bCs/>
                <w:shd w:val="clear" w:color="auto" w:fill="FFFFFF"/>
                <w:lang w:val="en-IN" w:eastAsia="en-IN"/>
              </w:rPr>
              <w:t>The manuscript mentions genotype–phenotype correlations, but further elaboration is needed.</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Include examples of how the same mutation can present with different clinical severities within or across families.</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Add clinical decision implications, e.g., when to recommend ICD or family screening based on genetic subtype.</w:t>
            </w:r>
          </w:p>
          <w:p w:rsidR="00053044" w:rsidRPr="00053044" w:rsidRDefault="00053044" w:rsidP="00053044">
            <w:pPr>
              <w:pStyle w:val="ListParagraph"/>
              <w:numPr>
                <w:ilvl w:val="0"/>
                <w:numId w:val="12"/>
              </w:numPr>
              <w:spacing w:line="360" w:lineRule="auto"/>
              <w:jc w:val="both"/>
              <w:rPr>
                <w:rFonts w:ascii="Times New Roman" w:eastAsia="Times New Roman" w:hAnsi="Times New Roman" w:cs="Times New Roman"/>
                <w:bCs/>
                <w:shd w:val="clear" w:color="auto" w:fill="FFFFFF"/>
                <w:lang w:val="en-IN" w:eastAsia="en-IN"/>
              </w:rPr>
            </w:pPr>
            <w:r w:rsidRPr="00053044">
              <w:rPr>
                <w:rFonts w:ascii="Times New Roman" w:eastAsia="Times New Roman" w:hAnsi="Times New Roman" w:cs="Times New Roman"/>
                <w:bCs/>
                <w:shd w:val="clear" w:color="auto" w:fill="FFFFFF"/>
                <w:lang w:val="en-IN" w:eastAsia="en-IN"/>
              </w:rPr>
              <w:t>While the review focuses on genetic mechanisms, consider</w:t>
            </w:r>
            <w:r w:rsidRPr="00053044">
              <w:rPr>
                <w:rFonts w:ascii="Times New Roman" w:hAnsi="Times New Roman" w:cs="Times New Roman"/>
              </w:rPr>
              <w:t xml:space="preserve"> i</w:t>
            </w:r>
            <w:r w:rsidRPr="00053044">
              <w:rPr>
                <w:rFonts w:ascii="Times New Roman" w:eastAsia="Times New Roman" w:hAnsi="Times New Roman" w:cs="Times New Roman"/>
                <w:bCs/>
                <w:shd w:val="clear" w:color="auto" w:fill="FFFFFF"/>
                <w:lang w:val="en-IN" w:eastAsia="en-IN"/>
              </w:rPr>
              <w:t>ncluding a section on current and potential targeted therapies, e.g.:</w:t>
            </w:r>
            <w:r w:rsidRPr="00053044">
              <w:rPr>
                <w:rFonts w:ascii="Times New Roman" w:hAnsi="Times New Roman" w:cs="Times New Roman"/>
              </w:rPr>
              <w:t xml:space="preserve"> </w:t>
            </w:r>
            <w:r w:rsidRPr="00053044">
              <w:rPr>
                <w:rFonts w:ascii="Times New Roman" w:eastAsia="Times New Roman" w:hAnsi="Times New Roman" w:cs="Times New Roman"/>
                <w:bCs/>
                <w:shd w:val="clear" w:color="auto" w:fill="FFFFFF"/>
                <w:lang w:val="en-IN" w:eastAsia="en-IN"/>
              </w:rPr>
              <w:t>Myosin inhibitors, Antisense oligonucleotides and Precision gene therapy approaches (e.g., exon skipping for TTN mutations). Highlight management differences between genotypes (e.g., LMNA mutation → earlier ICD consideration).</w:t>
            </w:r>
          </w:p>
          <w:p w:rsidR="00BA178E" w:rsidRPr="00053044" w:rsidRDefault="00E15C74" w:rsidP="00053044">
            <w:pPr>
              <w:spacing w:line="360" w:lineRule="auto"/>
              <w:jc w:val="both"/>
              <w:rPr>
                <w:rFonts w:ascii="Times New Roman" w:hAnsi="Times New Roman" w:cs="Times New Roman"/>
              </w:rPr>
            </w:pPr>
            <w:r w:rsidRPr="00053044">
              <w:rPr>
                <w:rFonts w:ascii="Times New Roman" w:eastAsia="Times New Roman" w:hAnsi="Times New Roman" w:cs="Times New Roman"/>
                <w:bCs/>
                <w:shd w:val="clear" w:color="auto" w:fill="FFFFFF"/>
                <w:lang w:val="en-IN" w:eastAsia="en-IN"/>
              </w:rPr>
              <w:t>The article can be published after m</w:t>
            </w:r>
            <w:r w:rsidR="00DC57B8" w:rsidRPr="00053044">
              <w:rPr>
                <w:rFonts w:ascii="Times New Roman" w:eastAsia="Times New Roman" w:hAnsi="Times New Roman" w:cs="Times New Roman"/>
                <w:bCs/>
                <w:shd w:val="clear" w:color="auto" w:fill="FFFFFF"/>
                <w:lang w:val="en-IN" w:eastAsia="en-IN"/>
              </w:rPr>
              <w:t>in</w:t>
            </w:r>
            <w:r w:rsidR="001477CF" w:rsidRPr="00053044">
              <w:rPr>
                <w:rFonts w:ascii="Times New Roman" w:eastAsia="Times New Roman" w:hAnsi="Times New Roman" w:cs="Times New Roman"/>
                <w:bCs/>
                <w:shd w:val="clear" w:color="auto" w:fill="FFFFFF"/>
                <w:lang w:val="en-IN" w:eastAsia="en-IN"/>
              </w:rPr>
              <w:t>or</w:t>
            </w:r>
            <w:r w:rsidRPr="00053044">
              <w:rPr>
                <w:rFonts w:ascii="Times New Roman" w:eastAsia="Times New Roman" w:hAnsi="Times New Roman" w:cs="Times New Roman"/>
                <w:bCs/>
                <w:shd w:val="clear" w:color="auto" w:fill="FFFFFF"/>
                <w:lang w:val="en-IN" w:eastAsia="en-IN"/>
              </w:rPr>
              <w:t xml:space="preserve"> revision.</w:t>
            </w:r>
          </w:p>
        </w:tc>
      </w:tr>
    </w:tbl>
    <w:p w:rsidR="00BA178E" w:rsidRPr="00053044" w:rsidRDefault="00BA178E" w:rsidP="00053044">
      <w:pPr>
        <w:spacing w:line="360" w:lineRule="auto"/>
        <w:jc w:val="both"/>
        <w:rPr>
          <w:rFonts w:ascii="Times New Roman" w:hAnsi="Times New Roman" w:cs="Times New Roman"/>
        </w:rPr>
      </w:pPr>
    </w:p>
    <w:sectPr w:rsidR="00BA178E" w:rsidRPr="000530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1047" w:rsidRDefault="008D1047">
      <w:pPr>
        <w:spacing w:line="240" w:lineRule="auto"/>
      </w:pPr>
      <w:r>
        <w:separator/>
      </w:r>
    </w:p>
  </w:endnote>
  <w:endnote w:type="continuationSeparator" w:id="0">
    <w:p w:rsidR="008D1047" w:rsidRDefault="008D1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1047" w:rsidRDefault="008D1047">
      <w:pPr>
        <w:spacing w:after="0"/>
      </w:pPr>
      <w:r>
        <w:separator/>
      </w:r>
    </w:p>
  </w:footnote>
  <w:footnote w:type="continuationSeparator" w:id="0">
    <w:p w:rsidR="008D1047" w:rsidRDefault="008D104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CD285F"/>
    <w:multiLevelType w:val="hybridMultilevel"/>
    <w:tmpl w:val="E028F5A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3AD70950"/>
    <w:multiLevelType w:val="hybridMultilevel"/>
    <w:tmpl w:val="FD3EFCB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436945B7"/>
    <w:multiLevelType w:val="hybridMultilevel"/>
    <w:tmpl w:val="737CC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461851AA"/>
    <w:multiLevelType w:val="hybridMultilevel"/>
    <w:tmpl w:val="7696CFA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59776869"/>
    <w:multiLevelType w:val="hybridMultilevel"/>
    <w:tmpl w:val="9F588D4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0612ADB"/>
    <w:multiLevelType w:val="hybridMultilevel"/>
    <w:tmpl w:val="BFBC43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611650EC"/>
    <w:multiLevelType w:val="hybridMultilevel"/>
    <w:tmpl w:val="5592318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63592768"/>
    <w:multiLevelType w:val="hybridMultilevel"/>
    <w:tmpl w:val="0C22EDE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662F7856"/>
    <w:multiLevelType w:val="hybridMultilevel"/>
    <w:tmpl w:val="9A043A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67601ECB"/>
    <w:multiLevelType w:val="hybridMultilevel"/>
    <w:tmpl w:val="24A8C98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7E5A09E9"/>
    <w:multiLevelType w:val="hybridMultilevel"/>
    <w:tmpl w:val="97BC782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3"/>
  </w:num>
  <w:num w:numId="4">
    <w:abstractNumId w:val="4"/>
  </w:num>
  <w:num w:numId="5">
    <w:abstractNumId w:val="2"/>
  </w:num>
  <w:num w:numId="6">
    <w:abstractNumId w:val="9"/>
  </w:num>
  <w:num w:numId="7">
    <w:abstractNumId w:val="6"/>
  </w:num>
  <w:num w:numId="8">
    <w:abstractNumId w:val="11"/>
  </w:num>
  <w:num w:numId="9">
    <w:abstractNumId w:val="7"/>
  </w:num>
  <w:num w:numId="10">
    <w:abstractNumId w:val="1"/>
  </w:num>
  <w:num w:numId="11">
    <w:abstractNumId w:val="8"/>
  </w:num>
  <w:num w:numId="12">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48D"/>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3525"/>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044"/>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4953"/>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C4B93"/>
    <w:rsid w:val="000D3542"/>
    <w:rsid w:val="000D3C18"/>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61F"/>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474D"/>
    <w:rsid w:val="002B5986"/>
    <w:rsid w:val="002B7028"/>
    <w:rsid w:val="002C0970"/>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4494"/>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B55"/>
    <w:rsid w:val="004F1EC9"/>
    <w:rsid w:val="004F368A"/>
    <w:rsid w:val="004F39D4"/>
    <w:rsid w:val="004F3E6C"/>
    <w:rsid w:val="004F4330"/>
    <w:rsid w:val="004F7674"/>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1DB1"/>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4E3E"/>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238"/>
    <w:rsid w:val="005B1605"/>
    <w:rsid w:val="005B680D"/>
    <w:rsid w:val="005B73BA"/>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33DC"/>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39F3"/>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978D1"/>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1047"/>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9E2"/>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9F7051"/>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CAC"/>
    <w:rsid w:val="00A81E04"/>
    <w:rsid w:val="00A81F45"/>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6687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4026"/>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BF72AF"/>
    <w:rsid w:val="00C0320B"/>
    <w:rsid w:val="00C069F3"/>
    <w:rsid w:val="00C10651"/>
    <w:rsid w:val="00C1082B"/>
    <w:rsid w:val="00C114AB"/>
    <w:rsid w:val="00C11AC0"/>
    <w:rsid w:val="00C125B3"/>
    <w:rsid w:val="00C12A12"/>
    <w:rsid w:val="00C1589E"/>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275DC"/>
    <w:rsid w:val="00C304FC"/>
    <w:rsid w:val="00C31692"/>
    <w:rsid w:val="00C31E8A"/>
    <w:rsid w:val="00C3248D"/>
    <w:rsid w:val="00C34F2A"/>
    <w:rsid w:val="00C35218"/>
    <w:rsid w:val="00C35415"/>
    <w:rsid w:val="00C36A15"/>
    <w:rsid w:val="00C37441"/>
    <w:rsid w:val="00C375D7"/>
    <w:rsid w:val="00C42FEA"/>
    <w:rsid w:val="00C44E61"/>
    <w:rsid w:val="00C45FD8"/>
    <w:rsid w:val="00C4612A"/>
    <w:rsid w:val="00C46503"/>
    <w:rsid w:val="00C46EB1"/>
    <w:rsid w:val="00C50FD9"/>
    <w:rsid w:val="00C5151C"/>
    <w:rsid w:val="00C51DFB"/>
    <w:rsid w:val="00C54EE9"/>
    <w:rsid w:val="00C602F1"/>
    <w:rsid w:val="00C60A17"/>
    <w:rsid w:val="00C614F4"/>
    <w:rsid w:val="00C6152A"/>
    <w:rsid w:val="00C62C22"/>
    <w:rsid w:val="00C63048"/>
    <w:rsid w:val="00C635D0"/>
    <w:rsid w:val="00C647C3"/>
    <w:rsid w:val="00C658FF"/>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27C1"/>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86F06"/>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57B8"/>
    <w:rsid w:val="00DC6727"/>
    <w:rsid w:val="00DC6E61"/>
    <w:rsid w:val="00DC7693"/>
    <w:rsid w:val="00DD067A"/>
    <w:rsid w:val="00DD0EC9"/>
    <w:rsid w:val="00DD10E4"/>
    <w:rsid w:val="00DD5175"/>
    <w:rsid w:val="00DD6331"/>
    <w:rsid w:val="00DD6B57"/>
    <w:rsid w:val="00DD6F7C"/>
    <w:rsid w:val="00DD7711"/>
    <w:rsid w:val="00DE00B0"/>
    <w:rsid w:val="00DE0323"/>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4DD0"/>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4CAE"/>
    <w:rsid w:val="00E76693"/>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1F2"/>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1D83"/>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3C7"/>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A65AC"/>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6C8E"/>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6780B"/>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1558152">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73086032">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4890978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0117225">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32200552">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42032267">
      <w:bodyDiv w:val="1"/>
      <w:marLeft w:val="0"/>
      <w:marRight w:val="0"/>
      <w:marTop w:val="0"/>
      <w:marBottom w:val="0"/>
      <w:divBdr>
        <w:top w:val="none" w:sz="0" w:space="0" w:color="auto"/>
        <w:left w:val="none" w:sz="0" w:space="0" w:color="auto"/>
        <w:bottom w:val="none" w:sz="0" w:space="0" w:color="auto"/>
        <w:right w:val="none" w:sz="0" w:space="0" w:color="auto"/>
      </w:divBdr>
    </w:div>
    <w:div w:id="246693653">
      <w:bodyDiv w:val="1"/>
      <w:marLeft w:val="0"/>
      <w:marRight w:val="0"/>
      <w:marTop w:val="0"/>
      <w:marBottom w:val="0"/>
      <w:divBdr>
        <w:top w:val="none" w:sz="0" w:space="0" w:color="auto"/>
        <w:left w:val="none" w:sz="0" w:space="0" w:color="auto"/>
        <w:bottom w:val="none" w:sz="0" w:space="0" w:color="auto"/>
        <w:right w:val="none" w:sz="0" w:space="0" w:color="auto"/>
      </w:divBdr>
    </w:div>
    <w:div w:id="26550582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1635004">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65633853">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75954832">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499085726">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0129947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2511919">
      <w:bodyDiv w:val="1"/>
      <w:marLeft w:val="0"/>
      <w:marRight w:val="0"/>
      <w:marTop w:val="0"/>
      <w:marBottom w:val="0"/>
      <w:divBdr>
        <w:top w:val="none" w:sz="0" w:space="0" w:color="auto"/>
        <w:left w:val="none" w:sz="0" w:space="0" w:color="auto"/>
        <w:bottom w:val="none" w:sz="0" w:space="0" w:color="auto"/>
        <w:right w:val="none" w:sz="0" w:space="0" w:color="auto"/>
      </w:divBdr>
      <w:divsChild>
        <w:div w:id="151220500">
          <w:marLeft w:val="0"/>
          <w:marRight w:val="0"/>
          <w:marTop w:val="0"/>
          <w:marBottom w:val="0"/>
          <w:divBdr>
            <w:top w:val="none" w:sz="0" w:space="0" w:color="auto"/>
            <w:left w:val="none" w:sz="0" w:space="0" w:color="auto"/>
            <w:bottom w:val="none" w:sz="0" w:space="0" w:color="auto"/>
            <w:right w:val="none" w:sz="0" w:space="0" w:color="auto"/>
          </w:divBdr>
          <w:divsChild>
            <w:div w:id="1349990778">
              <w:marLeft w:val="0"/>
              <w:marRight w:val="0"/>
              <w:marTop w:val="0"/>
              <w:marBottom w:val="0"/>
              <w:divBdr>
                <w:top w:val="none" w:sz="0" w:space="0" w:color="auto"/>
                <w:left w:val="none" w:sz="0" w:space="0" w:color="auto"/>
                <w:bottom w:val="none" w:sz="0" w:space="0" w:color="auto"/>
                <w:right w:val="none" w:sz="0" w:space="0" w:color="auto"/>
              </w:divBdr>
              <w:divsChild>
                <w:div w:id="48264903">
                  <w:marLeft w:val="0"/>
                  <w:marRight w:val="0"/>
                  <w:marTop w:val="0"/>
                  <w:marBottom w:val="0"/>
                  <w:divBdr>
                    <w:top w:val="none" w:sz="0" w:space="0" w:color="auto"/>
                    <w:left w:val="none" w:sz="0" w:space="0" w:color="auto"/>
                    <w:bottom w:val="none" w:sz="0" w:space="0" w:color="auto"/>
                    <w:right w:val="none" w:sz="0" w:space="0" w:color="auto"/>
                  </w:divBdr>
                  <w:divsChild>
                    <w:div w:id="49514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76007401">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1537524">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0970234">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796342236">
      <w:bodyDiv w:val="1"/>
      <w:marLeft w:val="0"/>
      <w:marRight w:val="0"/>
      <w:marTop w:val="0"/>
      <w:marBottom w:val="0"/>
      <w:divBdr>
        <w:top w:val="none" w:sz="0" w:space="0" w:color="auto"/>
        <w:left w:val="none" w:sz="0" w:space="0" w:color="auto"/>
        <w:bottom w:val="none" w:sz="0" w:space="0" w:color="auto"/>
        <w:right w:val="none" w:sz="0" w:space="0" w:color="auto"/>
      </w:divBdr>
    </w:div>
    <w:div w:id="798257459">
      <w:bodyDiv w:val="1"/>
      <w:marLeft w:val="0"/>
      <w:marRight w:val="0"/>
      <w:marTop w:val="0"/>
      <w:marBottom w:val="0"/>
      <w:divBdr>
        <w:top w:val="none" w:sz="0" w:space="0" w:color="auto"/>
        <w:left w:val="none" w:sz="0" w:space="0" w:color="auto"/>
        <w:bottom w:val="none" w:sz="0" w:space="0" w:color="auto"/>
        <w:right w:val="none" w:sz="0" w:space="0" w:color="auto"/>
      </w:divBdr>
    </w:div>
    <w:div w:id="813789971">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0116639">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965086606">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4965511">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3752411">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074205773">
      <w:bodyDiv w:val="1"/>
      <w:marLeft w:val="0"/>
      <w:marRight w:val="0"/>
      <w:marTop w:val="0"/>
      <w:marBottom w:val="0"/>
      <w:divBdr>
        <w:top w:val="none" w:sz="0" w:space="0" w:color="auto"/>
        <w:left w:val="none" w:sz="0" w:space="0" w:color="auto"/>
        <w:bottom w:val="none" w:sz="0" w:space="0" w:color="auto"/>
        <w:right w:val="none" w:sz="0" w:space="0" w:color="auto"/>
      </w:divBdr>
    </w:div>
    <w:div w:id="1119227635">
      <w:bodyDiv w:val="1"/>
      <w:marLeft w:val="0"/>
      <w:marRight w:val="0"/>
      <w:marTop w:val="0"/>
      <w:marBottom w:val="0"/>
      <w:divBdr>
        <w:top w:val="none" w:sz="0" w:space="0" w:color="auto"/>
        <w:left w:val="none" w:sz="0" w:space="0" w:color="auto"/>
        <w:bottom w:val="none" w:sz="0" w:space="0" w:color="auto"/>
        <w:right w:val="none" w:sz="0" w:space="0" w:color="auto"/>
      </w:divBdr>
    </w:div>
    <w:div w:id="1125151571">
      <w:bodyDiv w:val="1"/>
      <w:marLeft w:val="0"/>
      <w:marRight w:val="0"/>
      <w:marTop w:val="0"/>
      <w:marBottom w:val="0"/>
      <w:divBdr>
        <w:top w:val="none" w:sz="0" w:space="0" w:color="auto"/>
        <w:left w:val="none" w:sz="0" w:space="0" w:color="auto"/>
        <w:bottom w:val="none" w:sz="0" w:space="0" w:color="auto"/>
        <w:right w:val="none" w:sz="0" w:space="0" w:color="auto"/>
      </w:divBdr>
    </w:div>
    <w:div w:id="1130129405">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59729684">
      <w:bodyDiv w:val="1"/>
      <w:marLeft w:val="0"/>
      <w:marRight w:val="0"/>
      <w:marTop w:val="0"/>
      <w:marBottom w:val="0"/>
      <w:divBdr>
        <w:top w:val="none" w:sz="0" w:space="0" w:color="auto"/>
        <w:left w:val="none" w:sz="0" w:space="0" w:color="auto"/>
        <w:bottom w:val="none" w:sz="0" w:space="0" w:color="auto"/>
        <w:right w:val="none" w:sz="0" w:space="0" w:color="auto"/>
      </w:divBdr>
    </w:div>
    <w:div w:id="1163396835">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191260920">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17938998">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42913539">
      <w:bodyDiv w:val="1"/>
      <w:marLeft w:val="0"/>
      <w:marRight w:val="0"/>
      <w:marTop w:val="0"/>
      <w:marBottom w:val="0"/>
      <w:divBdr>
        <w:top w:val="none" w:sz="0" w:space="0" w:color="auto"/>
        <w:left w:val="none" w:sz="0" w:space="0" w:color="auto"/>
        <w:bottom w:val="none" w:sz="0" w:space="0" w:color="auto"/>
        <w:right w:val="none" w:sz="0" w:space="0" w:color="auto"/>
      </w:divBdr>
    </w:div>
    <w:div w:id="125647221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298798973">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57660709">
      <w:bodyDiv w:val="1"/>
      <w:marLeft w:val="0"/>
      <w:marRight w:val="0"/>
      <w:marTop w:val="0"/>
      <w:marBottom w:val="0"/>
      <w:divBdr>
        <w:top w:val="none" w:sz="0" w:space="0" w:color="auto"/>
        <w:left w:val="none" w:sz="0" w:space="0" w:color="auto"/>
        <w:bottom w:val="none" w:sz="0" w:space="0" w:color="auto"/>
        <w:right w:val="none" w:sz="0" w:space="0" w:color="auto"/>
      </w:divBdr>
    </w:div>
    <w:div w:id="136629526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384796726">
      <w:bodyDiv w:val="1"/>
      <w:marLeft w:val="0"/>
      <w:marRight w:val="0"/>
      <w:marTop w:val="0"/>
      <w:marBottom w:val="0"/>
      <w:divBdr>
        <w:top w:val="none" w:sz="0" w:space="0" w:color="auto"/>
        <w:left w:val="none" w:sz="0" w:space="0" w:color="auto"/>
        <w:bottom w:val="none" w:sz="0" w:space="0" w:color="auto"/>
        <w:right w:val="none" w:sz="0" w:space="0" w:color="auto"/>
      </w:divBdr>
    </w:div>
    <w:div w:id="1385520462">
      <w:bodyDiv w:val="1"/>
      <w:marLeft w:val="0"/>
      <w:marRight w:val="0"/>
      <w:marTop w:val="0"/>
      <w:marBottom w:val="0"/>
      <w:divBdr>
        <w:top w:val="none" w:sz="0" w:space="0" w:color="auto"/>
        <w:left w:val="none" w:sz="0" w:space="0" w:color="auto"/>
        <w:bottom w:val="none" w:sz="0" w:space="0" w:color="auto"/>
        <w:right w:val="none" w:sz="0" w:space="0" w:color="auto"/>
      </w:divBdr>
    </w:div>
    <w:div w:id="1387946004">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00389440">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259452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61231152">
      <w:bodyDiv w:val="1"/>
      <w:marLeft w:val="0"/>
      <w:marRight w:val="0"/>
      <w:marTop w:val="0"/>
      <w:marBottom w:val="0"/>
      <w:divBdr>
        <w:top w:val="none" w:sz="0" w:space="0" w:color="auto"/>
        <w:left w:val="none" w:sz="0" w:space="0" w:color="auto"/>
        <w:bottom w:val="none" w:sz="0" w:space="0" w:color="auto"/>
        <w:right w:val="none" w:sz="0" w:space="0" w:color="auto"/>
      </w:divBdr>
    </w:div>
    <w:div w:id="1666393642">
      <w:bodyDiv w:val="1"/>
      <w:marLeft w:val="0"/>
      <w:marRight w:val="0"/>
      <w:marTop w:val="0"/>
      <w:marBottom w:val="0"/>
      <w:divBdr>
        <w:top w:val="none" w:sz="0" w:space="0" w:color="auto"/>
        <w:left w:val="none" w:sz="0" w:space="0" w:color="auto"/>
        <w:bottom w:val="none" w:sz="0" w:space="0" w:color="auto"/>
        <w:right w:val="none" w:sz="0" w:space="0" w:color="auto"/>
      </w:divBdr>
    </w:div>
    <w:div w:id="1672877345">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690831704">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6070992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01723256">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1990938988">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092241345">
      <w:bodyDiv w:val="1"/>
      <w:marLeft w:val="0"/>
      <w:marRight w:val="0"/>
      <w:marTop w:val="0"/>
      <w:marBottom w:val="0"/>
      <w:divBdr>
        <w:top w:val="none" w:sz="0" w:space="0" w:color="auto"/>
        <w:left w:val="none" w:sz="0" w:space="0" w:color="auto"/>
        <w:bottom w:val="none" w:sz="0" w:space="0" w:color="auto"/>
        <w:right w:val="none" w:sz="0" w:space="0" w:color="auto"/>
      </w:divBdr>
    </w:div>
    <w:div w:id="2102604701">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DD3765-BE65-45D9-BF35-8C8671158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2</cp:revision>
  <dcterms:created xsi:type="dcterms:W3CDTF">2025-06-09T06:32:00Z</dcterms:created>
  <dcterms:modified xsi:type="dcterms:W3CDTF">2025-06-09T06:32:00Z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